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(Draft 20250508) Thai Headache Society Annual Conference 2025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Theme: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Expanding Headache Care: Insights into Comorbidities and Special Populations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Day 1 (Thu 18-Sep-2025): Workshop and Interdisciplinary Engagement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560"/>
        <w:gridCol w:w="4783.333333333334"/>
        <w:gridCol w:w="3016.666666666666"/>
        <w:tblGridChange w:id="0">
          <w:tblGrid>
            <w:gridCol w:w="1560"/>
            <w:gridCol w:w="4783.333333333334"/>
            <w:gridCol w:w="3016.666666666666"/>
          </w:tblGrid>
        </w:tblGridChange>
      </w:tblGrid>
      <w:tr>
        <w:trPr>
          <w:cantSplit w:val="0"/>
          <w:trHeight w:val="24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02b9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02b9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02b9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Proposed speakers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08:30 – 09:00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Registration &amp; Networking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09:00 – 09:10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Opening Remarks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นพ.สุรัตน์ ตันประเวช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มหาวิทยาลัยเชียงใหม่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808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Morning sessions Adjunctiv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e and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Maneuver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Based Headache Therapy </w:t>
              <w:br w:type="textWrapping"/>
              <w:t xml:space="preserve">(Moderator: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รศ. นพ.เสกข์ แทนประเสริฐสุข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09:10 – 09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:45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Lecture: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Cognitive Behavioral Therapy in Headache Disorders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(lecture 30 mins + Q&amp;A 5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0"/>
                <w:szCs w:val="20"/>
                <w:rtl w:val="0"/>
              </w:rPr>
              <w:t xml:space="preserve">รศ. นพ.ณัทธร พิทยรัตน์เสถียร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จุฬาลงกรณ์มหาวิทยาลัย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09:45 – 10:05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Lecture: Roles of Vestibular Rehabilitation and Dry Needling Therapy in Headache Disorders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0"/>
                <w:szCs w:val="20"/>
                <w:rtl w:val="0"/>
              </w:rPr>
              <w:t xml:space="preserve">รศ. นพ.เสกข์ แทนประเสริฐสุข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จุฬาลงกรณ์มหาวิทยาลัย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10:05 – 10:20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Coffee/tea 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Break</w:t>
            </w:r>
            <w:r w:rsidDel="00000000" w:rsidR="00000000" w:rsidRPr="00000000">
              <w:rPr>
                <w:rFonts w:ascii="Aptos" w:cs="Aptos" w:eastAsia="Aptos" w:hAnsi="Apto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แจ้ง workshop แบ่งเป็น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Aptos" w:cs="Aptos" w:eastAsia="Aptos" w:hAnsi="Apto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กลุ่มย่อย rotate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กัน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ptos" w:cs="Aptos" w:eastAsia="Aptos" w:hAnsi="Aptos"/>
                <w:b w:val="1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10:20 – 11:30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Workshop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Vestibular rehabilitation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for vestibular migraine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(30 mins + เปลี่ยนกลุ่ม 5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รศ. นพ.จันทร์ชัย เจรียงประเสริฐ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โรงพยาบาลรามาธิบดี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Workshop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ptos" w:cs="Aptos" w:eastAsia="Aptos" w:hAnsi="Aptos"/>
                <w:b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Dry Needling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rFonts w:ascii="Aptos" w:cs="Aptos" w:eastAsia="Aptos" w:hAnsi="Aptos"/>
                <w:b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herapy in Myofascial pain syndrome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(30 mins + เปลี่ยนกลุ่ม 5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พญ.ฑิมภ์พร วิทูรพงศ์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โรงพยาบาลจุฬาลงกรณ์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11:30 – 12: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Lunch Symposium 1 (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buffer time 5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12:05 – 12:40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Lunch Symposium 2 (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30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buffer time 5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13: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Lunch Symposium 3 (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30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buffer time 5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13.15 – 13.20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Mini break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808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Afternoon sessions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br w:type="textWrapping"/>
              <w:t xml:space="preserve">(Moderator: รศ. นพ.เสกข์ แทนประเสริฐสุข)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– 1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Clinical Pathways and Real-World Solutions for Improving Headache Care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181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Redesigning Headache Services: Real-World Examples from the Field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(15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คุณวิชุดา สีเหนี่ยง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โรงพยาบาลจุฬาลงกรณ์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181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Empowering Patients in Headache Management: Tools, Timing, and Talk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(15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พญ.ศุภมาศ วิบูรณ์สุขสันต์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6"/>
                <w:szCs w:val="16"/>
                <w:rtl w:val="0"/>
              </w:rPr>
              <w:t xml:space="preserve">H8 Clinic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Discussion, Q&amp;A (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3:55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14: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Research to Reality Forum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Expanding Regional Headache Care through Research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นพ.พฤฒิ คูนลินทิพย์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มหาวิทยาลัยสงขลานครินทร์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นพ.วนกร รัตนวงษ์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สจล.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14:20 – 14:35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Coffee/Tea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NextGen Headache Forum</w:t>
            </w:r>
          </w:p>
          <w:p w:rsidR="00000000" w:rsidDel="00000000" w:rsidP="00000000" w:rsidRDefault="00000000" w:rsidRPr="00000000" w14:paraId="00000046">
            <w:pPr>
              <w:spacing w:line="276" w:lineRule="auto"/>
              <w:rPr>
                <w:rFonts w:ascii="Aptos" w:cs="Aptos" w:eastAsia="Aptos" w:hAnsi="Aptos"/>
                <w:i w:val="1"/>
                <w:sz w:val="2"/>
                <w:szCs w:val="2"/>
              </w:rPr>
            </w:pPr>
            <w:r w:rsidDel="00000000" w:rsidR="00000000" w:rsidRPr="00000000">
              <w:rPr>
                <w:rFonts w:ascii="Aptos" w:cs="Aptos" w:eastAsia="Aptos" w:hAnsi="Aptos"/>
                <w:i w:val="1"/>
                <w:sz w:val="20"/>
                <w:szCs w:val="20"/>
                <w:rtl w:val="0"/>
              </w:rPr>
              <w:t xml:space="preserve">Transforming Migraine Journeys with Personalized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นพ.สุรัตน์ ตันประเวช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มหาวิทยาลัยเชียงใหม่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นพ.ประกิต อนุกูลวิทยา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โรงพยาบาลจุฬาลงกรณ์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15:00 – 15:45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Panel discussion: Real-life technical practice in approaching “DIFFICULT” headache patients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ดร. นพ.จรุงไทย เดชเทวพร</w:t>
              <w:br w:type="textWrapping"/>
              <w:t xml:space="preserve">(panelist)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นพ.สุรัตน์ ตันประเวช</w:t>
              <w:br w:type="textWrapping"/>
              <w:t xml:space="preserve">(panelist)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นพ.ปัณณทัต สุนทราภา </w:t>
              <w:br w:type="textWrapping"/>
              <w:t xml:space="preserve">(case presenter)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พญ. ณดลพร ยุวศิลป์ </w:t>
              <w:br w:type="textWrapping"/>
              <w:t xml:space="preserve">(case presenter)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รศ. นพ.เสกข์ แทนประเสริฐสุข </w:t>
              <w:br w:type="textWrapping"/>
              <w:t xml:space="preserve">(moderator)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Discussion, Q&amp;A (10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15:45 – 16:00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Wrap-up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นพ.สุรัตน์ ตันประเวช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EM" w:cs="REM" w:eastAsia="REM" w:hAnsi="REM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DAY 2 (Fri 19-Sep-2025): Scientific Sessions – Comorbidities and Special Populations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560"/>
        <w:gridCol w:w="4800"/>
        <w:gridCol w:w="3000"/>
        <w:tblGridChange w:id="0">
          <w:tblGrid>
            <w:gridCol w:w="1560"/>
            <w:gridCol w:w="4800"/>
            <w:gridCol w:w="3000"/>
          </w:tblGrid>
        </w:tblGridChange>
      </w:tblGrid>
      <w:tr>
        <w:trPr>
          <w:cantSplit w:val="0"/>
          <w:trHeight w:val="24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02b9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02b9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02b9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Proposed speakers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08:30 – 09:00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Morning Refreshments and Networking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808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Morning sessions </w:t>
              <w:br w:type="textWrapping"/>
              <w:t xml:space="preserve">(Moderator: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นพ.ประกิต อนุกูลวิทยา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09:00 – 09:3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Keynote Lecture 1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(lecture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mins, Q&amp;A 5 mins)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in The Elderly –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Is it a real red flag and when to worry?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ศ.กิตติคุณ นพ.กัมมันต์ พันธุมจินดา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จุฬาลงกรณ์มหาวิทยาลัย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09:3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10: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Keynote Lecture 2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(lecture 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mins, Q&amp;A 5 mins):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in Women Across the Lifespan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Hormonal factors and treatment tailoring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พญ.กนกรัตน์ สุวรรณละออง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6"/>
                <w:szCs w:val="16"/>
                <w:rtl w:val="0"/>
              </w:rPr>
              <w:t xml:space="preserve">โรงพยาบาลสงขลา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10.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Coffee/Tea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10:25 – 11: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Scientific Session 1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Insights into 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Neuro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1"/>
                <w:sz w:val="20"/>
                <w:szCs w:val="20"/>
                <w:rtl w:val="0"/>
              </w:rPr>
              <w:t xml:space="preserve">logical and psychiatric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Comorbidities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 Headache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Pathophysiology and therapeutic considerations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and psychiatric comorbidities (20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นพ.กีรติกร ว่องไววาณิชย์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6"/>
                <w:szCs w:val="16"/>
                <w:rtl w:val="0"/>
              </w:rPr>
              <w:t xml:space="preserve">โรงพยาบาลกรุงเทพ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and vestibular disorders (20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นพ.ธนกฤต พงพิทักษ์เมธา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จุฬาลงกรณ์มหาวิทยาลัย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and sleep disorders (20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พญ.ชวนนท์ พิมลศรี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ศิริราชพยาบาล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Discussion, Q&amp;A (1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12: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Lunch 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Symposium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4 (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30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buffer time 5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Lunch 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Symposium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 (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30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buffer time 5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12:45 – 13.20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Lunch Symposium 6 (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30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highlight w:val="yellow"/>
                <w:rtl w:val="0"/>
              </w:rPr>
              <w:t xml:space="preserve">buffer time 5 mins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13:20 – 13:25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Mini break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0808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Afternoon sessions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br w:type="textWrapping"/>
              <w:t xml:space="preserve">(Moderator: อ. นพ.ธนกฤต พงพิทักษ์เมธา)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25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14: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Scientific Session 2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Insights into 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Systemic Comorbidities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of </w:t>
            </w:r>
            <w:r w:rsidDel="00000000" w:rsidR="00000000" w:rsidRPr="00000000">
              <w:rPr>
                <w:rFonts w:ascii="Aptos" w:cs="Aptos" w:eastAsia="Aptos" w:hAnsi="Aptos"/>
                <w:i w:val="1"/>
                <w:sz w:val="20"/>
                <w:szCs w:val="20"/>
                <w:rtl w:val="0"/>
              </w:rPr>
              <w:t xml:space="preserve">Headache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– Mechanistic relationship to headache and therapeutic considerations (cont’)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and vascular disorders (20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a99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นพ.สุรศักดิ์ โกมลจันทร์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โรงพยาบาลบำรุงราษฎร์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and chronic pain disorders (20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ดร. นพ.จรุงไทย เดชเทวพร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4"/>
                <w:szCs w:val="14"/>
                <w:rtl w:val="0"/>
              </w:rPr>
              <w:t xml:space="preserve">คณะแพทยศาสตร์ โรงพยาบาลรามาธิบดี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Headache and gastrointestinal disorders (20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พญ.จุฑาทิพย์ รัตนพันธ์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16"/>
                <w:szCs w:val="16"/>
                <w:rtl w:val="0"/>
              </w:rPr>
              <w:t xml:space="preserve">โรงพยาบาลตำรวจ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Discussion, Q&amp;A (1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– 14: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Coffee/Tea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14: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– 15:50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Interesting</w:t>
            </w: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Case Discussion: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Patient#1 (Presentation + Discussion 3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mins)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7" w:right="0" w:hanging="218"/>
              <w:jc w:val="left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Patient#2 (Presentation + Discussion 3</w:t>
            </w: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mins)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Presenter: </w:t>
              <w:br w:type="textWrapping"/>
            </w: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นพ.ประกาศิต คูสุวรรณ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อ. นพ.ประกิต อนุกูลวิทยา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15:50 – 16:00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Wrap-up and Closing Remarks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6c5a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0"/>
                <w:szCs w:val="20"/>
                <w:rtl w:val="0"/>
              </w:rPr>
              <w:t xml:space="preserve">ผศ. นพ.สุรัตน์ ตันประเวช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123" w:top="116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 Unicode MS"/>
  <w:font w:name="Apto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RE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97" w:hanging="18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18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181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181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18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397" w:hanging="18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18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181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181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18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18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397" w:hanging="217.9999999999999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1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37" w:hanging="218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5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7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97" w:hanging="21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17" w:hanging="21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3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57" w:hanging="217.999999999999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EM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REM-italic.ttf"/><Relationship Id="rId12" Type="http://schemas.openxmlformats.org/officeDocument/2006/relationships/font" Target="fonts/REM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REM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